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C53C2E">
      <w:pPr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81.45pt;height:103.15pt;z-index:251660288;mso-height-percent:200;mso-position-horizontal:center;mso-height-percent:200;mso-width-relative:margin;mso-height-relative:margin">
            <v:textbox style="mso-fit-shape-to-text:t">
              <w:txbxContent>
                <w:p w:rsidR="00B30654" w:rsidRPr="00F931CB" w:rsidRDefault="00B30654" w:rsidP="00F931CB">
                  <w:pPr>
                    <w:autoSpaceDE w:val="0"/>
                    <w:autoSpaceDN w:val="0"/>
                    <w:adjustRightInd w:val="0"/>
                    <w:spacing w:before="0" w:beforeAutospacing="0" w:after="0" w:line="240" w:lineRule="auto"/>
                    <w:rPr>
                      <w:rFonts w:cs="CIDFont+F1"/>
                      <w:b/>
                      <w:sz w:val="52"/>
                      <w:szCs w:val="52"/>
                    </w:rPr>
                  </w:pPr>
                  <w:r>
                    <w:rPr>
                      <w:rFonts w:cs="CIDFont+F1"/>
                      <w:b/>
                      <w:sz w:val="52"/>
                      <w:szCs w:val="52"/>
                    </w:rPr>
                    <w:t xml:space="preserve"> </w:t>
                  </w:r>
                  <w:r w:rsidRPr="00F931CB">
                    <w:rPr>
                      <w:rFonts w:cs="CIDFont+F1"/>
                      <w:b/>
                      <w:sz w:val="52"/>
                      <w:szCs w:val="52"/>
                    </w:rPr>
                    <w:t>Strategický rozvojový dokument</w:t>
                  </w:r>
                </w:p>
                <w:p w:rsidR="00B30654" w:rsidRPr="00F931CB" w:rsidRDefault="00B30654" w:rsidP="00F931CB">
                  <w:pPr>
                    <w:autoSpaceDE w:val="0"/>
                    <w:autoSpaceDN w:val="0"/>
                    <w:adjustRightInd w:val="0"/>
                    <w:spacing w:before="0" w:beforeAutospacing="0" w:after="0" w:line="240" w:lineRule="auto"/>
                    <w:rPr>
                      <w:b/>
                    </w:rPr>
                  </w:pPr>
                  <w:r w:rsidRPr="00F931CB">
                    <w:rPr>
                      <w:rFonts w:cs="CIDFont+F1"/>
                      <w:b/>
                      <w:sz w:val="52"/>
                      <w:szCs w:val="52"/>
                    </w:rPr>
                    <w:t xml:space="preserve">              </w:t>
                  </w:r>
                  <w:r>
                    <w:rPr>
                      <w:rFonts w:cs="CIDFont+F1"/>
                      <w:b/>
                      <w:sz w:val="52"/>
                      <w:szCs w:val="52"/>
                    </w:rPr>
                    <w:t xml:space="preserve">   </w:t>
                  </w:r>
                  <w:r w:rsidRPr="00F931CB">
                    <w:rPr>
                      <w:rFonts w:cs="CIDFont+F1"/>
                      <w:b/>
                      <w:sz w:val="52"/>
                      <w:szCs w:val="52"/>
                    </w:rPr>
                    <w:t xml:space="preserve">Obec Klokočov </w:t>
                  </w:r>
                </w:p>
              </w:txbxContent>
            </v:textbox>
          </v:shape>
        </w:pict>
      </w:r>
      <w:r w:rsidR="00BA091D" w:rsidRPr="00E4723C">
        <w:rPr>
          <w:rFonts w:ascii="Calibri" w:hAnsi="Calibri" w:cs="Times New Roman"/>
          <w:sz w:val="18"/>
          <w:szCs w:val="18"/>
        </w:rPr>
        <w:t xml:space="preserve">     </w:t>
      </w:r>
      <w:r w:rsidR="00BA091D" w:rsidRPr="00E4723C">
        <w:rPr>
          <w:rFonts w:ascii="Calibri" w:hAnsi="Calibri" w:cs="Times New Roman"/>
          <w:sz w:val="18"/>
          <w:szCs w:val="18"/>
        </w:rPr>
        <w:tab/>
      </w:r>
      <w:r w:rsidR="00BA091D" w:rsidRPr="00E4723C">
        <w:rPr>
          <w:rFonts w:ascii="Calibri" w:hAnsi="Calibri" w:cs="Times New Roman"/>
          <w:sz w:val="18"/>
          <w:szCs w:val="18"/>
        </w:rPr>
        <w:tab/>
        <w:t xml:space="preserve">    </w:t>
      </w: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BA091D" w:rsidP="00BA091D">
      <w:pPr>
        <w:ind w:left="284" w:right="-142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</w:t>
      </w: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3960"/>
        </w:tabs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212090</wp:posOffset>
            </wp:positionV>
            <wp:extent cx="2866390" cy="3154045"/>
            <wp:effectExtent l="19050" t="0" r="0" b="0"/>
            <wp:wrapTight wrapText="bothSides">
              <wp:wrapPolygon edited="0">
                <wp:start x="-144" y="0"/>
                <wp:lineTo x="0" y="14612"/>
                <wp:lineTo x="1005" y="16699"/>
                <wp:lineTo x="2871" y="18917"/>
                <wp:lineTo x="6173" y="20874"/>
                <wp:lineTo x="6460" y="21004"/>
                <wp:lineTo x="8757" y="21526"/>
                <wp:lineTo x="9044" y="21526"/>
                <wp:lineTo x="11915" y="21526"/>
                <wp:lineTo x="12202" y="21526"/>
                <wp:lineTo x="14355" y="21004"/>
                <wp:lineTo x="14355" y="20874"/>
                <wp:lineTo x="14786" y="20874"/>
                <wp:lineTo x="18088" y="19047"/>
                <wp:lineTo x="18088" y="18786"/>
                <wp:lineTo x="18231" y="18786"/>
                <wp:lineTo x="20241" y="16829"/>
                <wp:lineTo x="20385" y="16699"/>
                <wp:lineTo x="21389" y="14742"/>
                <wp:lineTo x="21389" y="14612"/>
                <wp:lineTo x="21533" y="12655"/>
                <wp:lineTo x="21533" y="0"/>
                <wp:lineTo x="-144" y="0"/>
              </wp:wrapPolygon>
            </wp:wrapTight>
            <wp:docPr id="3" name="obrázek 3" descr="Klokočov_HB_znak[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okočov_HB_znak[6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3721ED" w:rsidRPr="00E4723C" w:rsidRDefault="00BA091D" w:rsidP="00F931CB">
      <w:pPr>
        <w:tabs>
          <w:tab w:val="left" w:pos="400"/>
        </w:tabs>
        <w:rPr>
          <w:rFonts w:ascii="Calibri" w:hAnsi="Calibri" w:cs="Times New Roman"/>
          <w:sz w:val="44"/>
          <w:szCs w:val="44"/>
        </w:rPr>
      </w:pP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527F77" w:rsidRPr="00E4723C">
        <w:rPr>
          <w:rFonts w:ascii="Calibri" w:hAnsi="Calibri" w:cs="Times New Roman"/>
          <w:sz w:val="44"/>
          <w:szCs w:val="44"/>
        </w:rPr>
        <w:t xml:space="preserve">  </w:t>
      </w:r>
      <w:r w:rsidRPr="00E4723C">
        <w:rPr>
          <w:rFonts w:ascii="Calibri" w:hAnsi="Calibri" w:cs="Times New Roman"/>
          <w:sz w:val="44"/>
          <w:szCs w:val="44"/>
        </w:rPr>
        <w:t xml:space="preserve">  </w:t>
      </w:r>
      <w:r w:rsidR="000553E2" w:rsidRPr="00E4723C">
        <w:rPr>
          <w:rFonts w:ascii="Calibri" w:hAnsi="Calibri" w:cs="Times New Roman"/>
          <w:sz w:val="44"/>
          <w:szCs w:val="44"/>
        </w:rPr>
        <w:t xml:space="preserve"> </w:t>
      </w:r>
      <w:r w:rsidRPr="00E4723C">
        <w:rPr>
          <w:rFonts w:ascii="Calibri" w:hAnsi="Calibri" w:cs="Times New Roman"/>
          <w:b/>
          <w:sz w:val="44"/>
          <w:szCs w:val="44"/>
        </w:rPr>
        <w:t>201</w:t>
      </w:r>
      <w:r w:rsidR="002E0029">
        <w:rPr>
          <w:rFonts w:ascii="Calibri" w:hAnsi="Calibri" w:cs="Times New Roman"/>
          <w:b/>
          <w:sz w:val="44"/>
          <w:szCs w:val="44"/>
        </w:rPr>
        <w:t>8</w:t>
      </w:r>
    </w:p>
    <w:p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44"/>
          <w:szCs w:val="44"/>
        </w:rPr>
      </w:pPr>
    </w:p>
    <w:p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F931CB" w:rsidRPr="00E4723C" w:rsidRDefault="00F931CB" w:rsidP="007548FB">
      <w:pPr>
        <w:autoSpaceDE w:val="0"/>
        <w:autoSpaceDN w:val="0"/>
        <w:adjustRightInd w:val="0"/>
        <w:spacing w:before="0" w:beforeAutospacing="0" w:after="0" w:line="276" w:lineRule="auto"/>
        <w:jc w:val="both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Strategický rozvojový dokument patří k základním dokumentům obce Klokočov.</w:t>
      </w:r>
      <w:r w:rsidR="002E0029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Vyjadřuje předpokládaný vývoj obce v dlouhodob</w:t>
      </w:r>
      <w:r w:rsidR="007548FB" w:rsidRPr="00E4723C">
        <w:rPr>
          <w:rFonts w:ascii="Calibri" w:hAnsi="Calibri" w:cs="Times New Roman"/>
          <w:sz w:val="18"/>
          <w:szCs w:val="18"/>
        </w:rPr>
        <w:t xml:space="preserve">ějším časovém horizontu. Vychází </w:t>
      </w:r>
      <w:r w:rsidRPr="00E4723C">
        <w:rPr>
          <w:rFonts w:ascii="Calibri" w:hAnsi="Calibri" w:cs="Times New Roman"/>
          <w:sz w:val="18"/>
          <w:szCs w:val="18"/>
        </w:rPr>
        <w:t>z územního plánu obce a ze současného demografického, sociálního, kulturního</w:t>
      </w:r>
      <w:r w:rsidR="007548FB"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a ekologického stavu. Jedná se otevřený dokument, jehož hlavním smyslem je rozvoj obce, který povede k zachování její samostatnosti a prosperitě.</w:t>
      </w:r>
    </w:p>
    <w:p w:rsidR="003721ED" w:rsidRPr="00E4723C" w:rsidRDefault="003721ED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E4723C" w:rsidRPr="00E4723C" w:rsidRDefault="003721ED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                         </w:t>
      </w:r>
    </w:p>
    <w:p w:rsidR="00E4723C" w:rsidRPr="00E4723C" w:rsidRDefault="00E4723C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3721ED" w:rsidRPr="00E4723C" w:rsidRDefault="003721ED" w:rsidP="00E4723C">
      <w:pPr>
        <w:autoSpaceDE w:val="0"/>
        <w:autoSpaceDN w:val="0"/>
        <w:adjustRightInd w:val="0"/>
        <w:spacing w:before="0" w:beforeAutospacing="0" w:after="0" w:line="276" w:lineRule="auto"/>
        <w:ind w:left="708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3685540" cy="2284936"/>
            <wp:effectExtent l="19050" t="0" r="0" b="0"/>
            <wp:docPr id="2" name="obrázek 1" descr="https://media.zivefirmy.cz/fotos/225694/627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zivefirmy.cz/fotos/225694/6277_ma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49" cy="22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  <w:t>letecký pohled Klokočov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Vize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Arial"/>
          <w:b/>
          <w:sz w:val="18"/>
          <w:szCs w:val="18"/>
        </w:rPr>
      </w:pP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Obec Klokočov je prosperující obcí nabízející alternativní kvalitu života k životu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ve městě.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Navazuje na kulturní tradice, žije rozmanitým společenským životem a nabízí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příležitosti pro všechny věkové skupiny.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Vytváří podmínky pro rozvoj infrastruktury, bydlení a podporuje podnikání,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které přináší pracovní příležitosti a služby.</w:t>
      </w:r>
    </w:p>
    <w:p w:rsidR="007548FB" w:rsidRPr="00E4723C" w:rsidRDefault="007548FB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Obec Klokočov je zajímavým turistickým bodem, který využívá potenciál krásné krajiny, čistého ovzduší a agroturistiky.</w:t>
      </w:r>
    </w:p>
    <w:p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:rsidR="007548FB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Obec Klokočov je čistá a upravená obec, chrání a zlepšuje životní prostředí.</w:t>
      </w:r>
    </w:p>
    <w:p w:rsidR="007548FB" w:rsidRPr="00E4723C" w:rsidRDefault="007548FB" w:rsidP="007548FB">
      <w:pPr>
        <w:rPr>
          <w:rFonts w:ascii="Calibri" w:hAnsi="Calibri" w:cs="Arial"/>
          <w:b/>
          <w:sz w:val="18"/>
          <w:szCs w:val="18"/>
        </w:rPr>
      </w:pPr>
    </w:p>
    <w:p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Hlavní cíl</w:t>
      </w: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:rsidR="007548FB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Obec Klokočov si klade za cíl zvyšovat životní úroveň našich obyvatel a s tím spojený zejména růst a rozvoj obce.</w:t>
      </w: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Charakteristika obce</w:t>
      </w:r>
    </w:p>
    <w:p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</w:pPr>
      <w:r w:rsidRPr="00E4723C"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  <w:t>První písemná zmínka o obci pochází z roku 1491, kdy tehdejší majitelé Jiřík a Václav z Rušínova prodali ves jednomu z nejvýznamnějších šlechtických rodů, Trčkům z Lípy a z Lipnice.</w:t>
      </w:r>
    </w:p>
    <w:p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</w:pPr>
    </w:p>
    <w:p w:rsidR="00291297" w:rsidRPr="00E4723C" w:rsidRDefault="00BA091D" w:rsidP="00291297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  <w:t>Obec Klokočov se nachází v kraji Vysočina v CHKO Železné hory (</w:t>
      </w:r>
      <w:hyperlink r:id="rId9" w:history="1">
        <w:r w:rsidRPr="00E4723C">
          <w:rPr>
            <w:rStyle w:val="Hypertextovodkaz"/>
            <w:rFonts w:ascii="Calibri" w:hAnsi="Calibri" w:cs="Times New Roman"/>
            <w:color w:val="663366"/>
            <w:sz w:val="18"/>
            <w:szCs w:val="18"/>
          </w:rPr>
          <w:t>49°48′12″ s. š., 15°40′24″ v. d.</w:t>
        </w:r>
      </w:hyperlink>
      <w:r w:rsidR="00291297" w:rsidRPr="00E4723C">
        <w:rPr>
          <w:rFonts w:ascii="Calibri" w:hAnsi="Calibri" w:cs="Times New Roman"/>
          <w:sz w:val="18"/>
          <w:szCs w:val="18"/>
        </w:rPr>
        <w:t>). Území je tvořeno dvěma části a to Klokočov a Klokočovskou Lhotku. Katastrální výměra obce je 222 ha. Průměrná nadmořská výška činí 535 m.n.m. K </w:t>
      </w:r>
      <w:r w:rsidR="000553E2" w:rsidRPr="00E4723C">
        <w:rPr>
          <w:rFonts w:ascii="Calibri" w:hAnsi="Calibri" w:cs="Times New Roman"/>
          <w:sz w:val="18"/>
          <w:szCs w:val="18"/>
        </w:rPr>
        <w:t>31. 12. 2017</w:t>
      </w:r>
      <w:r w:rsidR="00291297" w:rsidRPr="00E4723C">
        <w:rPr>
          <w:rFonts w:ascii="Calibri" w:hAnsi="Calibri" w:cs="Times New Roman"/>
          <w:sz w:val="18"/>
          <w:szCs w:val="18"/>
        </w:rPr>
        <w:t xml:space="preserve"> činí počet obyvatel 126 s průměrným věkem 44,3 let. Počet obyvatel ve věku 0 – 14 let je 23, 15 – 64 let je 71, 65 a více let je 32. Obcí s</w:t>
      </w:r>
      <w:r w:rsidR="002F3485" w:rsidRPr="00E4723C">
        <w:rPr>
          <w:rFonts w:ascii="Calibri" w:hAnsi="Calibri" w:cs="Times New Roman"/>
          <w:sz w:val="18"/>
          <w:szCs w:val="18"/>
        </w:rPr>
        <w:t> </w:t>
      </w:r>
      <w:r w:rsidR="00291297" w:rsidRPr="00E4723C">
        <w:rPr>
          <w:rFonts w:ascii="Calibri" w:hAnsi="Calibri" w:cs="Times New Roman"/>
          <w:sz w:val="18"/>
          <w:szCs w:val="18"/>
        </w:rPr>
        <w:t>rozšířenou</w:t>
      </w:r>
      <w:r w:rsidR="002F3485" w:rsidRPr="00E4723C">
        <w:rPr>
          <w:rFonts w:ascii="Calibri" w:hAnsi="Calibri" w:cs="Times New Roman"/>
          <w:sz w:val="18"/>
          <w:szCs w:val="18"/>
        </w:rPr>
        <w:t xml:space="preserve"> </w:t>
      </w:r>
      <w:r w:rsidR="00291297" w:rsidRPr="00E4723C">
        <w:rPr>
          <w:rFonts w:ascii="Calibri" w:hAnsi="Calibri" w:cs="Times New Roman"/>
          <w:sz w:val="18"/>
          <w:szCs w:val="18"/>
        </w:rPr>
        <w:t>působností je Chotěboř a krajským městem Jihlava. Dopravní dostupnost zajišťuje</w:t>
      </w:r>
      <w:r w:rsidR="002F3485" w:rsidRPr="00E4723C">
        <w:rPr>
          <w:rFonts w:ascii="Calibri" w:hAnsi="Calibri" w:cs="Times New Roman"/>
          <w:sz w:val="18"/>
          <w:szCs w:val="18"/>
        </w:rPr>
        <w:t xml:space="preserve"> </w:t>
      </w:r>
      <w:r w:rsidR="00291297" w:rsidRPr="00E4723C">
        <w:rPr>
          <w:rFonts w:ascii="Calibri" w:hAnsi="Calibri" w:cs="Times New Roman"/>
          <w:sz w:val="18"/>
          <w:szCs w:val="18"/>
        </w:rPr>
        <w:t>komunikace II. třídy č. 344, která se v obci kříží s komunikací III. třídy č. 344522.</w:t>
      </w:r>
    </w:p>
    <w:p w:rsidR="002F3485" w:rsidRPr="00E4723C" w:rsidRDefault="002F3485" w:rsidP="00291297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F3485" w:rsidRPr="00E4723C" w:rsidRDefault="002F3485" w:rsidP="00291297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5310505" cy="2554683"/>
            <wp:effectExtent l="19050" t="0" r="4445" b="0"/>
            <wp:docPr id="5" name="obrázek 2" descr="C:\Users\úřad\Downloads\ma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úřad\Downloads\mapy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5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1D" w:rsidRPr="00E4723C" w:rsidRDefault="002F3485" w:rsidP="00291297">
      <w:pPr>
        <w:pStyle w:val="Normlnweb"/>
        <w:rPr>
          <w:rFonts w:ascii="Calibri" w:hAnsi="Calibri"/>
          <w:sz w:val="18"/>
          <w:szCs w:val="18"/>
        </w:rPr>
      </w:pPr>
      <w:r w:rsidRPr="00E4723C">
        <w:rPr>
          <w:rFonts w:ascii="Calibri" w:hAnsi="Calibri"/>
          <w:sz w:val="18"/>
          <w:szCs w:val="18"/>
        </w:rPr>
        <w:t xml:space="preserve">                                           </w:t>
      </w:r>
      <w:r w:rsidR="002E0029">
        <w:rPr>
          <w:rFonts w:ascii="Calibri" w:hAnsi="Calibri"/>
          <w:sz w:val="18"/>
          <w:szCs w:val="18"/>
        </w:rPr>
        <w:t xml:space="preserve">                             </w:t>
      </w:r>
      <w:r w:rsidRPr="00E4723C">
        <w:rPr>
          <w:rFonts w:ascii="Calibri" w:hAnsi="Calibri"/>
          <w:sz w:val="18"/>
          <w:szCs w:val="18"/>
        </w:rPr>
        <w:t xml:space="preserve"> </w:t>
      </w:r>
      <w:r w:rsidR="00291297" w:rsidRPr="00E4723C">
        <w:rPr>
          <w:rFonts w:ascii="Calibri" w:hAnsi="Calibri"/>
          <w:sz w:val="18"/>
          <w:szCs w:val="18"/>
        </w:rPr>
        <w:t>mapové znázornění</w:t>
      </w:r>
      <w:r w:rsidRPr="00E4723C">
        <w:rPr>
          <w:rFonts w:ascii="Calibri" w:hAnsi="Calibri"/>
          <w:sz w:val="18"/>
          <w:szCs w:val="18"/>
        </w:rPr>
        <w:t xml:space="preserve"> území obce</w:t>
      </w:r>
    </w:p>
    <w:p w:rsidR="002F3485" w:rsidRPr="00E4723C" w:rsidRDefault="002F3485" w:rsidP="00291297">
      <w:pPr>
        <w:pStyle w:val="Normlnweb"/>
        <w:rPr>
          <w:rFonts w:ascii="Calibri" w:hAnsi="Calibri"/>
          <w:b/>
          <w:sz w:val="18"/>
          <w:szCs w:val="18"/>
        </w:rPr>
      </w:pPr>
      <w:r w:rsidRPr="00E4723C">
        <w:rPr>
          <w:rFonts w:ascii="Calibri" w:hAnsi="Calibri"/>
          <w:b/>
          <w:sz w:val="18"/>
          <w:szCs w:val="18"/>
        </w:rPr>
        <w:t>Současný stav obce</w:t>
      </w:r>
    </w:p>
    <w:p w:rsidR="002F3485" w:rsidRPr="00E4723C" w:rsidRDefault="002F3485" w:rsidP="002F3485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V Klokočově se nachází prodejna smíšeného zboží, hospoda, hasičská </w:t>
      </w:r>
      <w:r w:rsidR="00766622" w:rsidRPr="00E4723C">
        <w:rPr>
          <w:rFonts w:ascii="Calibri" w:hAnsi="Calibri" w:cs="Times New Roman"/>
          <w:sz w:val="18"/>
          <w:szCs w:val="18"/>
        </w:rPr>
        <w:t>zbrojnice, kde</w:t>
      </w:r>
      <w:r w:rsidRPr="00E4723C">
        <w:rPr>
          <w:rFonts w:ascii="Calibri" w:hAnsi="Calibri" w:cs="Times New Roman"/>
          <w:sz w:val="18"/>
          <w:szCs w:val="18"/>
        </w:rPr>
        <w:t xml:space="preserve"> sídlí obecní </w:t>
      </w:r>
      <w:r w:rsidR="00766622" w:rsidRPr="00E4723C">
        <w:rPr>
          <w:rFonts w:ascii="Calibri" w:hAnsi="Calibri" w:cs="Times New Roman"/>
          <w:sz w:val="18"/>
          <w:szCs w:val="18"/>
        </w:rPr>
        <w:t>úřad. Dále</w:t>
      </w:r>
      <w:r w:rsidRPr="00E4723C">
        <w:rPr>
          <w:rFonts w:ascii="Calibri" w:hAnsi="Calibri" w:cs="Times New Roman"/>
          <w:sz w:val="18"/>
          <w:szCs w:val="18"/>
        </w:rPr>
        <w:t xml:space="preserve"> je v obci Evangelická kaple, kaplička</w:t>
      </w:r>
      <w:r w:rsidR="00766622" w:rsidRPr="00E4723C">
        <w:rPr>
          <w:rFonts w:ascii="Calibri" w:hAnsi="Calibri" w:cs="Times New Roman"/>
          <w:sz w:val="18"/>
          <w:szCs w:val="18"/>
        </w:rPr>
        <w:t xml:space="preserve"> a místní hřbitov</w:t>
      </w:r>
      <w:r w:rsidRPr="00E4723C">
        <w:rPr>
          <w:rFonts w:ascii="Calibri" w:hAnsi="Calibri" w:cs="Times New Roman"/>
          <w:sz w:val="18"/>
          <w:szCs w:val="18"/>
        </w:rPr>
        <w:t>.</w:t>
      </w:r>
      <w:r w:rsidR="00766622"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Nachází se zde Tisíciletá lípa. Jsou zde rekreační objekty „ Na Pilce a Zámeček</w:t>
      </w:r>
      <w:r w:rsidR="00766622" w:rsidRPr="00E4723C">
        <w:rPr>
          <w:rFonts w:ascii="Calibri" w:hAnsi="Calibri" w:cs="Times New Roman"/>
          <w:sz w:val="18"/>
          <w:szCs w:val="18"/>
        </w:rPr>
        <w:t>. Součástí obce jsou chatové oblasti (Malá louka a Březinky). Do správy obce patří veřejné osvětlení, místní rozhlas a částečná kanalizace.</w:t>
      </w:r>
    </w:p>
    <w:p w:rsidR="003721ED" w:rsidRPr="00E4723C" w:rsidRDefault="002360AD" w:rsidP="007548FB">
      <w:pPr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789430" cy="1651000"/>
            <wp:effectExtent l="19050" t="0" r="1270" b="0"/>
            <wp:docPr id="4" name="obrázek 1" descr="KlokoÄovskÃ¡ lÃ­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okoÄovskÃ¡ lÃ­p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 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377950" cy="1651000"/>
            <wp:effectExtent l="19050" t="0" r="0" b="0"/>
            <wp:docPr id="6" name="obrázek 4" descr="Kaple sv. 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le sv. J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850390" cy="1651000"/>
            <wp:effectExtent l="19050" t="0" r="0" b="0"/>
            <wp:docPr id="7" name="obrázek 7" descr="640px-KlokoÄov_H._EvangelickÃ½_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40px-KlokoÄov_H._EvangelickÃ½_kost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64" cy="1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D" w:rsidRPr="00E4723C" w:rsidRDefault="002360AD" w:rsidP="007548FB">
      <w:pPr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         Tisíciletá lípa</w:t>
      </w:r>
      <w:r w:rsidRPr="00E4723C">
        <w:rPr>
          <w:rFonts w:ascii="Calibri" w:hAnsi="Calibri" w:cs="Times New Roman"/>
          <w:sz w:val="18"/>
          <w:szCs w:val="18"/>
        </w:rPr>
        <w:tab/>
        <w:t xml:space="preserve">   </w:t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  <w:t xml:space="preserve">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kaplička     </w:t>
      </w:r>
      <w:r w:rsidRPr="00E4723C">
        <w:rPr>
          <w:rFonts w:ascii="Calibri" w:hAnsi="Calibri" w:cs="Times New Roman"/>
          <w:sz w:val="18"/>
          <w:szCs w:val="18"/>
        </w:rPr>
        <w:t xml:space="preserve">                    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           </w:t>
      </w:r>
      <w:r w:rsidRPr="00E4723C">
        <w:rPr>
          <w:rFonts w:ascii="Calibri" w:hAnsi="Calibri" w:cs="Times New Roman"/>
          <w:sz w:val="18"/>
          <w:szCs w:val="18"/>
        </w:rPr>
        <w:t xml:space="preserve">  Evangelická kaple</w:t>
      </w:r>
    </w:p>
    <w:p w:rsidR="000553E2" w:rsidRPr="00E4723C" w:rsidRDefault="000553E2" w:rsidP="007548FB">
      <w:pPr>
        <w:rPr>
          <w:rFonts w:ascii="Calibri" w:hAnsi="Calibri" w:cs="Times New Roman"/>
          <w:sz w:val="18"/>
          <w:szCs w:val="18"/>
        </w:rPr>
      </w:pPr>
    </w:p>
    <w:p w:rsidR="00E4723C" w:rsidRDefault="00E4723C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lastRenderedPageBreak/>
        <w:t>Spojení s okolními obcemi zajišťuje pravidelná autobusová doprava. Nejbližší</w:t>
      </w:r>
      <w:r w:rsidR="002E0029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železniční stanice Chotěboř je vzdálena 14 km. V obci není žádné vzdělávací,</w:t>
      </w:r>
      <w:r w:rsidR="002E0029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ani zdravotnické zařízení – zajišťují okolní obce. Vzdálenost od nejbližších složek integrovaného záchranného systému v Chotěboři je 14 km. Spádovou nemocniční péči zajišťuje 32 km vzdálená nemocnice v Havlíčkově Brodě. V obci jsou činné spolky - sbor dobrovolných hasičů.</w:t>
      </w:r>
    </w:p>
    <w:p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Z kulturního pohledu obec pořádá každý rok setkání se seniory, lampionový průvod na sv. Martina, rozsvěcení vánočního stromku</w:t>
      </w:r>
      <w:r w:rsidR="00227A39" w:rsidRPr="00E4723C">
        <w:rPr>
          <w:rFonts w:ascii="Calibri" w:hAnsi="Calibri" w:cs="Times New Roman"/>
          <w:sz w:val="18"/>
          <w:szCs w:val="18"/>
        </w:rPr>
        <w:t>, maškarní karneval pro děti.</w:t>
      </w:r>
    </w:p>
    <w:p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Ve spolupráci se sborem dobrovolných hasičů se obec také spolupodílí na pálení čarodějnic, kácení máje a dětském dni.</w:t>
      </w:r>
    </w:p>
    <w:p w:rsidR="00227A39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Hasiči každoročně pořádají hasičský ples, maškarní ples a letní venkovní zábavu.</w:t>
      </w:r>
    </w:p>
    <w:p w:rsidR="00E4723C" w:rsidRPr="00E4723C" w:rsidRDefault="00E4723C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ind w:left="1416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418590" cy="1143000"/>
            <wp:effectExtent l="19050" t="0" r="0" b="0"/>
            <wp:docPr id="10" name="obrázek 10" descr="http://www.klokocov.eu/image.php?nid=6996&amp;oid=6555932&amp;width=160&amp;height=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lokocov.eu/image.php?nid=6996&amp;oid=6555932&amp;width=160&amp;height=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403350" cy="1143000"/>
            <wp:effectExtent l="19050" t="0" r="6350" b="0"/>
            <wp:docPr id="13" name="obrázek 13" descr="http://www.klokocov.eu/image.php?nid=6996&amp;oid=6146114&amp;width=160&amp;height=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lokocov.eu/image.php?nid=6996&amp;oid=6146114&amp;width=160&amp;height=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</w:t>
      </w: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ind w:left="1416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</w:t>
      </w: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</w:t>
      </w:r>
      <w:r w:rsidRPr="00E4723C">
        <w:rPr>
          <w:rFonts w:ascii="Calibri" w:hAnsi="Calibri" w:cs="Times New Roman"/>
          <w:sz w:val="18"/>
          <w:szCs w:val="18"/>
        </w:rPr>
        <w:t xml:space="preserve">Sázení lípy  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sz w:val="18"/>
          <w:szCs w:val="18"/>
        </w:rPr>
        <w:t>maškarní karneval</w:t>
      </w:r>
    </w:p>
    <w:p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</w:p>
    <w:p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       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             </w:t>
      </w:r>
      <w:r w:rsidR="002E0029">
        <w:rPr>
          <w:rFonts w:ascii="Calibri" w:hAnsi="Calibri" w:cs="Times New Roman"/>
          <w:sz w:val="18"/>
          <w:szCs w:val="18"/>
        </w:rPr>
        <w:t xml:space="preserve">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</w:t>
      </w: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347470" cy="1143000"/>
            <wp:effectExtent l="19050" t="0" r="5080" b="0"/>
            <wp:docPr id="16" name="obrázek 16" descr="http://www.klokocov.eu/image.php?nid=6996&amp;oid=5314293&amp;width=160&amp;height=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lokocov.eu/image.php?nid=6996&amp;oid=5314293&amp;width=160&amp;height=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        </w:t>
      </w:r>
      <w:r w:rsidR="002E0029">
        <w:rPr>
          <w:rFonts w:ascii="Calibri" w:hAnsi="Calibri" w:cs="Times New Roman"/>
          <w:sz w:val="18"/>
          <w:szCs w:val="18"/>
        </w:rPr>
        <w:t xml:space="preserve">   </w:t>
      </w: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290320" cy="1143000"/>
            <wp:effectExtent l="19050" t="0" r="5080" b="0"/>
            <wp:docPr id="19" name="obrázek 19" descr="http://www.klokocov.eu/image.php?nid=6996&amp;oid=4472077&amp;width=120&amp;height=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lokocov.eu/image.php?nid=6996&amp;oid=4472077&amp;width=120&amp;height=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97" cy="114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AD" w:rsidRPr="00E4723C" w:rsidRDefault="00227A39" w:rsidP="00227A39">
      <w:pPr>
        <w:tabs>
          <w:tab w:val="left" w:pos="2160"/>
        </w:tabs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</w:t>
      </w:r>
      <w:r w:rsidR="002E0029">
        <w:rPr>
          <w:rFonts w:ascii="Calibri" w:hAnsi="Calibri" w:cs="Times New Roman"/>
          <w:sz w:val="18"/>
          <w:szCs w:val="18"/>
        </w:rPr>
        <w:t>Setkání seniorů</w:t>
      </w:r>
      <w:r w:rsidR="002E0029">
        <w:rPr>
          <w:rFonts w:ascii="Calibri" w:hAnsi="Calibri" w:cs="Times New Roman"/>
          <w:sz w:val="18"/>
          <w:szCs w:val="18"/>
        </w:rPr>
        <w:tab/>
        <w:t xml:space="preserve">         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sz w:val="18"/>
          <w:szCs w:val="18"/>
        </w:rPr>
        <w:t>kácení máje</w:t>
      </w:r>
    </w:p>
    <w:p w:rsidR="00227A39" w:rsidRPr="00E4723C" w:rsidRDefault="00227A39" w:rsidP="00227A39">
      <w:pPr>
        <w:tabs>
          <w:tab w:val="left" w:pos="2160"/>
        </w:tabs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SWOT analýza</w:t>
      </w:r>
    </w:p>
    <w:p w:rsidR="000553E2" w:rsidRPr="00E4723C" w:rsidRDefault="000553E2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SWOT</w:t>
      </w:r>
      <w:r w:rsidRPr="00E4723C">
        <w:rPr>
          <w:rFonts w:ascii="Calibri" w:hAnsi="Calibri" w:cs="Times New Roman"/>
          <w:sz w:val="18"/>
          <w:szCs w:val="18"/>
        </w:rPr>
        <w:t xml:space="preserve"> analýza je metoda, jejíž pomocí je možno identifikovat silné (</w:t>
      </w:r>
      <w:r w:rsidRPr="00E4723C">
        <w:rPr>
          <w:rFonts w:ascii="Calibri" w:hAnsi="Calibri" w:cs="Times New Roman"/>
          <w:b/>
          <w:sz w:val="18"/>
          <w:szCs w:val="18"/>
        </w:rPr>
        <w:t>S</w:t>
      </w:r>
      <w:r w:rsidRPr="00E4723C">
        <w:rPr>
          <w:rFonts w:ascii="Calibri" w:hAnsi="Calibri" w:cs="Times New Roman"/>
          <w:sz w:val="18"/>
          <w:szCs w:val="18"/>
        </w:rPr>
        <w:t>trengths)</w:t>
      </w: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a slabé (</w:t>
      </w:r>
      <w:r w:rsidRPr="00E4723C">
        <w:rPr>
          <w:rFonts w:ascii="Calibri" w:hAnsi="Calibri" w:cs="Times New Roman"/>
          <w:b/>
          <w:sz w:val="18"/>
          <w:szCs w:val="18"/>
        </w:rPr>
        <w:t>W</w:t>
      </w:r>
      <w:r w:rsidRPr="00E4723C">
        <w:rPr>
          <w:rFonts w:ascii="Calibri" w:hAnsi="Calibri" w:cs="Times New Roman"/>
          <w:sz w:val="18"/>
          <w:szCs w:val="18"/>
        </w:rPr>
        <w:t>eaknesses) stránky, příležitosti (</w:t>
      </w:r>
      <w:r w:rsidRPr="00E4723C">
        <w:rPr>
          <w:rFonts w:ascii="Calibri" w:hAnsi="Calibri" w:cs="Times New Roman"/>
          <w:b/>
          <w:sz w:val="18"/>
          <w:szCs w:val="18"/>
        </w:rPr>
        <w:t>O</w:t>
      </w:r>
      <w:r w:rsidRPr="00E4723C">
        <w:rPr>
          <w:rFonts w:ascii="Calibri" w:hAnsi="Calibri" w:cs="Times New Roman"/>
          <w:sz w:val="18"/>
          <w:szCs w:val="18"/>
        </w:rPr>
        <w:t>pportunities) a hrozby (</w:t>
      </w:r>
      <w:r w:rsidRPr="00E4723C">
        <w:rPr>
          <w:rFonts w:ascii="Calibri" w:hAnsi="Calibri" w:cs="Times New Roman"/>
          <w:b/>
          <w:sz w:val="18"/>
          <w:szCs w:val="18"/>
        </w:rPr>
        <w:t>T</w:t>
      </w:r>
      <w:r w:rsidRPr="00E4723C">
        <w:rPr>
          <w:rFonts w:ascii="Calibri" w:hAnsi="Calibri" w:cs="Times New Roman"/>
          <w:sz w:val="18"/>
          <w:szCs w:val="18"/>
        </w:rPr>
        <w:t>hreats) týkající se naší obce.</w:t>
      </w: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Silné stránky (S):</w:t>
      </w:r>
    </w:p>
    <w:p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krajina</w:t>
      </w:r>
    </w:p>
    <w:p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čisté životní prostředí</w:t>
      </w:r>
    </w:p>
    <w:p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obec se nachází téměř ve středu republiky</w:t>
      </w:r>
    </w:p>
    <w:p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nezadlužená obec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nízká kriminalita</w:t>
      </w:r>
    </w:p>
    <w:p w:rsidR="00E476A0" w:rsidRPr="00E4723C" w:rsidRDefault="00E476A0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Slabé stránky (W):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málo pracovních příležitostí v blízkém okolí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nedostatečná propagace obce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nedostatečné prostory pro volnočasové aktivity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sounáležitost mládeže s obcí a neochota se zapojovat do veřejného dění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obec nemá dětské hřiště</w:t>
      </w:r>
    </w:p>
    <w:p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Příležitosti (O):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bydlení a získání nových občanů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výstavby nových domů na základě územního plánu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mladých rodin a motivace ke zvýšení porodnosti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zapojení dětí a mládeže do komunitního života v obci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lastRenderedPageBreak/>
        <w:t>- vybudování dětského hřiště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motivace k udržení občanů v obci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ČOV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prostorů pro volnočasové aktivity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zvýšit kulturní dění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podnikání vytvářejících pracovní místa pro naše občany a služby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propagace obce k zvýšení cestovního ruchu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agroturistiky</w:t>
      </w:r>
    </w:p>
    <w:p w:rsidR="00E476A0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Hrozby (T):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klesající demografický vývoj (stárnoucí obec)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odliv občanů z obce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možné ukončení či krach podnikatelských subjektů v obci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nedostatečné příjmy obce v budoucnu, zhoršení ekonomické situace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ztráta sounáležitosti občanů s obcí</w:t>
      </w:r>
    </w:p>
    <w:p w:rsidR="00227A39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zánik zájmových organizací a spolků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náklady na údržbu nemovitostí a obecní techniky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znečištění a ztráta vodního zdroje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dosluhující veřejné osvětlení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zvýšení kriminality spojené zejména s užíváním drog</w:t>
      </w:r>
    </w:p>
    <w:p w:rsidR="000553E2" w:rsidRPr="00E4723C" w:rsidRDefault="000553E2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</w:p>
    <w:p w:rsidR="00E476A0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ind w:left="708" w:firstLine="708"/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E476A0">
      <w:pPr>
        <w:autoSpaceDE w:val="0"/>
        <w:autoSpaceDN w:val="0"/>
        <w:adjustRightInd w:val="0"/>
        <w:spacing w:before="0" w:beforeAutospacing="0" w:after="0" w:line="240" w:lineRule="auto"/>
        <w:ind w:left="708" w:firstLine="708"/>
        <w:rPr>
          <w:rFonts w:ascii="Calibri" w:hAnsi="Calibri" w:cs="Times New Roman"/>
          <w:sz w:val="18"/>
          <w:szCs w:val="18"/>
        </w:rPr>
      </w:pPr>
    </w:p>
    <w:p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Akční plán</w:t>
      </w:r>
    </w:p>
    <w:p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sz w:val="18"/>
          <w:szCs w:val="18"/>
        </w:rPr>
      </w:pPr>
    </w:p>
    <w:p w:rsidR="00E476A0" w:rsidRPr="00E4723C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P</w:t>
      </w:r>
      <w:r w:rsidR="00E476A0" w:rsidRPr="00E4723C">
        <w:rPr>
          <w:rFonts w:ascii="Calibri" w:hAnsi="Calibri" w:cs="Times New Roman"/>
          <w:b/>
          <w:sz w:val="18"/>
          <w:szCs w:val="18"/>
        </w:rPr>
        <w:t>lánované akce v</w:t>
      </w:r>
      <w:r w:rsidRPr="00E4723C">
        <w:rPr>
          <w:rFonts w:ascii="Calibri" w:hAnsi="Calibri" w:cs="Times New Roman"/>
          <w:b/>
          <w:sz w:val="18"/>
          <w:szCs w:val="18"/>
        </w:rPr>
        <w:t> </w:t>
      </w:r>
      <w:r w:rsidR="00E476A0" w:rsidRPr="00E4723C">
        <w:rPr>
          <w:rFonts w:ascii="Calibri" w:hAnsi="Calibri" w:cs="Times New Roman"/>
          <w:b/>
          <w:sz w:val="18"/>
          <w:szCs w:val="18"/>
        </w:rPr>
        <w:t>obci</w:t>
      </w:r>
      <w:r w:rsidRPr="00E4723C">
        <w:rPr>
          <w:rFonts w:ascii="Calibri" w:hAnsi="Calibri" w:cs="Times New Roman"/>
          <w:b/>
          <w:sz w:val="18"/>
          <w:szCs w:val="18"/>
        </w:rPr>
        <w:t xml:space="preserve"> </w:t>
      </w:r>
      <w:r w:rsidR="00E476A0" w:rsidRPr="00E4723C">
        <w:rPr>
          <w:rFonts w:ascii="Calibri" w:hAnsi="Calibri" w:cs="Times New Roman"/>
          <w:b/>
          <w:sz w:val="18"/>
          <w:szCs w:val="18"/>
        </w:rPr>
        <w:t>Klokočov</w:t>
      </w:r>
    </w:p>
    <w:p w:rsidR="00B30654" w:rsidRPr="00E4723C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Jednotlivé akce budou realizované dle aktuálních dotačních výzev a ekonomických možností obce.</w:t>
      </w:r>
    </w:p>
    <w:p w:rsidR="00B30654" w:rsidRPr="00E4723C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2E0029" w:rsidRDefault="002E002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- zajištění chodu prodejny – r.2018</w:t>
      </w:r>
    </w:p>
    <w:p w:rsidR="002E0029" w:rsidRDefault="002E002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- oprava místní komunikace – r.2018</w:t>
      </w:r>
    </w:p>
    <w:p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zajistit velkoobjemový kontejner na odpad - r. 2019</w:t>
      </w:r>
    </w:p>
    <w:p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rekonstrukce veřejného osvětlení – </w:t>
      </w:r>
      <w:r w:rsidR="002E0029">
        <w:rPr>
          <w:rFonts w:ascii="Calibri" w:hAnsi="Calibri" w:cs="Times New Roman"/>
          <w:sz w:val="18"/>
          <w:szCs w:val="18"/>
        </w:rPr>
        <w:t>r.</w:t>
      </w:r>
      <w:r w:rsidRPr="00E4723C">
        <w:rPr>
          <w:rFonts w:ascii="Calibri" w:hAnsi="Calibri" w:cs="Times New Roman"/>
          <w:sz w:val="18"/>
          <w:szCs w:val="18"/>
        </w:rPr>
        <w:t>2019</w:t>
      </w:r>
    </w:p>
    <w:p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přístavba pergoly na volnočasové aktivity –</w:t>
      </w:r>
      <w:r w:rsidR="002E0029">
        <w:rPr>
          <w:rFonts w:ascii="Calibri" w:hAnsi="Calibri" w:cs="Times New Roman"/>
          <w:sz w:val="18"/>
          <w:szCs w:val="18"/>
        </w:rPr>
        <w:t xml:space="preserve"> r.</w:t>
      </w:r>
      <w:r w:rsidRPr="00E4723C">
        <w:rPr>
          <w:rFonts w:ascii="Calibri" w:hAnsi="Calibri" w:cs="Times New Roman"/>
          <w:sz w:val="18"/>
          <w:szCs w:val="18"/>
        </w:rPr>
        <w:t xml:space="preserve"> 2019</w:t>
      </w:r>
    </w:p>
    <w:p w:rsidR="00527F77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zajistit projekty na opravy místních komunikací </w:t>
      </w:r>
      <w:r w:rsidR="002E0029">
        <w:rPr>
          <w:rFonts w:ascii="Calibri" w:hAnsi="Calibri" w:cs="Times New Roman"/>
          <w:sz w:val="18"/>
          <w:szCs w:val="18"/>
        </w:rPr>
        <w:t>– r.</w:t>
      </w:r>
      <w:r w:rsidRPr="00E4723C">
        <w:rPr>
          <w:rFonts w:ascii="Calibri" w:hAnsi="Calibri" w:cs="Times New Roman"/>
          <w:sz w:val="18"/>
          <w:szCs w:val="18"/>
        </w:rPr>
        <w:t xml:space="preserve"> 2019</w:t>
      </w:r>
    </w:p>
    <w:p w:rsidR="00230C16" w:rsidRPr="00E4723C" w:rsidRDefault="00230C16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- rekonstrukce hasičárny/ rozšíření – r. 2020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dětského hřiště, ozelenění ploch kolem hřiště – r. 2020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oprava cest  - r. 2020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výsadba ovocných stromu podél obecních cest – r. 2021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nákup vhodných pozemků – průběžně dle ekonomické situace obce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přístavba garáže u obecní prodejny – r. 2020</w:t>
      </w:r>
    </w:p>
    <w:p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ČOV – výhledově dle finanční dotace</w:t>
      </w:r>
    </w:p>
    <w:p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údržba požární nádrže</w:t>
      </w:r>
      <w:r w:rsidR="002E0029">
        <w:rPr>
          <w:rFonts w:ascii="Calibri" w:hAnsi="Calibri" w:cs="Times New Roman"/>
          <w:sz w:val="18"/>
          <w:szCs w:val="18"/>
        </w:rPr>
        <w:t xml:space="preserve"> - výhledově</w:t>
      </w:r>
    </w:p>
    <w:p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obnova rybníků a tůní</w:t>
      </w:r>
      <w:r w:rsidR="002E0029">
        <w:rPr>
          <w:rFonts w:ascii="Calibri" w:hAnsi="Calibri" w:cs="Times New Roman"/>
          <w:sz w:val="18"/>
          <w:szCs w:val="18"/>
        </w:rPr>
        <w:t xml:space="preserve"> - výhledově</w:t>
      </w:r>
    </w:p>
    <w:p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nákup traktůrku na sekání – dle ekonomické situace obce</w:t>
      </w:r>
    </w:p>
    <w:p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dořešení pozemku 88/9 </w:t>
      </w:r>
      <w:r w:rsidR="000553E2" w:rsidRPr="00E4723C">
        <w:rPr>
          <w:rFonts w:ascii="Calibri" w:hAnsi="Calibri" w:cs="Times New Roman"/>
          <w:sz w:val="18"/>
          <w:szCs w:val="18"/>
        </w:rPr>
        <w:t>–</w:t>
      </w:r>
      <w:r w:rsidRPr="00E4723C">
        <w:rPr>
          <w:rFonts w:ascii="Calibri" w:hAnsi="Calibri" w:cs="Times New Roman"/>
          <w:sz w:val="18"/>
          <w:szCs w:val="18"/>
        </w:rPr>
        <w:t xml:space="preserve"> průběžně</w:t>
      </w:r>
    </w:p>
    <w:p w:rsidR="000553E2" w:rsidRPr="00E4723C" w:rsidRDefault="000553E2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</w:p>
    <w:p w:rsidR="00527F77" w:rsidRDefault="00527F77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6825CC" w:rsidRPr="00E4723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527F77" w:rsidRPr="00E4723C" w:rsidRDefault="00527F77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Zdroje financování</w:t>
      </w:r>
    </w:p>
    <w:p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rozpočet obce</w:t>
      </w:r>
    </w:p>
    <w:p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dotace a granty Kraje Vysočina</w:t>
      </w:r>
    </w:p>
    <w:p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operační programy ministerstev</w:t>
      </w:r>
    </w:p>
    <w:p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527F77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468120" cy="924560"/>
            <wp:effectExtent l="19050" t="0" r="0" b="0"/>
            <wp:docPr id="26" name="obrázek 2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54" w:rsidRPr="00E4723C" w:rsidRDefault="00B30654" w:rsidP="00B30654">
      <w:pPr>
        <w:rPr>
          <w:rFonts w:ascii="Calibri" w:hAnsi="Calibri" w:cs="Times New Roman"/>
          <w:sz w:val="18"/>
          <w:szCs w:val="18"/>
        </w:rPr>
      </w:pPr>
    </w:p>
    <w:p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Závěr</w:t>
      </w:r>
    </w:p>
    <w:p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Strategický rozvojový dokument bude zastupitelstvem obce průběžně vyhodnocován a aktualizován.</w:t>
      </w: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Schvalovací doložka</w:t>
      </w: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Strategický rozvojový dokument obce Klokočov byl poprvé předložen zastupitelstvu obce na 1. jednání dne </w:t>
      </w:r>
      <w:r w:rsidR="001D4DF7">
        <w:rPr>
          <w:rFonts w:ascii="Calibri" w:hAnsi="Calibri" w:cs="Times New Roman"/>
          <w:sz w:val="18"/>
          <w:szCs w:val="18"/>
        </w:rPr>
        <w:t>5</w:t>
      </w:r>
      <w:r w:rsidR="000553E2" w:rsidRPr="00E4723C">
        <w:rPr>
          <w:rFonts w:ascii="Calibri" w:hAnsi="Calibri" w:cs="Times New Roman"/>
          <w:sz w:val="18"/>
          <w:szCs w:val="18"/>
        </w:rPr>
        <w:t>. 1</w:t>
      </w:r>
      <w:r w:rsidR="006825CC">
        <w:rPr>
          <w:rFonts w:ascii="Calibri" w:hAnsi="Calibri" w:cs="Times New Roman"/>
          <w:sz w:val="18"/>
          <w:szCs w:val="18"/>
        </w:rPr>
        <w:t>.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201</w:t>
      </w:r>
      <w:r w:rsidR="00174D90">
        <w:rPr>
          <w:rFonts w:ascii="Calibri" w:hAnsi="Calibri" w:cs="Times New Roman"/>
          <w:sz w:val="18"/>
          <w:szCs w:val="18"/>
        </w:rPr>
        <w:t>8</w:t>
      </w:r>
      <w:r w:rsidR="002E0029">
        <w:rPr>
          <w:rFonts w:ascii="Calibri" w:hAnsi="Calibri" w:cs="Times New Roman"/>
          <w:sz w:val="18"/>
          <w:szCs w:val="18"/>
        </w:rPr>
        <w:t xml:space="preserve"> a schválen usnesením č. 1/201</w:t>
      </w:r>
      <w:r w:rsidR="00174D90">
        <w:rPr>
          <w:rFonts w:ascii="Calibri" w:hAnsi="Calibri" w:cs="Times New Roman"/>
          <w:sz w:val="18"/>
          <w:szCs w:val="18"/>
        </w:rPr>
        <w:t>8</w:t>
      </w:r>
    </w:p>
    <w:p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E4723C" w:rsidRP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…………………………………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 xml:space="preserve">   ………………………………..</w:t>
      </w:r>
    </w:p>
    <w:p w:rsidR="00B30654" w:rsidRPr="00E4723C" w:rsidRDefault="002E0029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 xml:space="preserve">    Jiří Lefler</w:t>
      </w:r>
      <w:r>
        <w:rPr>
          <w:rFonts w:ascii="Calibri" w:hAnsi="Calibri" w:cs="Times New Roman"/>
          <w:sz w:val="18"/>
          <w:szCs w:val="18"/>
        </w:rPr>
        <w:tab/>
      </w:r>
      <w:r>
        <w:rPr>
          <w:rFonts w:ascii="Calibri" w:hAnsi="Calibri" w:cs="Times New Roman"/>
          <w:sz w:val="18"/>
          <w:szCs w:val="18"/>
        </w:rPr>
        <w:tab/>
      </w:r>
      <w:r w:rsidR="00B30654" w:rsidRPr="00E4723C">
        <w:rPr>
          <w:rFonts w:ascii="Calibri" w:hAnsi="Calibri" w:cs="Times New Roman"/>
          <w:sz w:val="18"/>
          <w:szCs w:val="18"/>
        </w:rPr>
        <w:tab/>
      </w:r>
      <w:r w:rsidR="00B30654" w:rsidRPr="00E4723C">
        <w:rPr>
          <w:rFonts w:ascii="Calibri" w:hAnsi="Calibri" w:cs="Times New Roman"/>
          <w:sz w:val="18"/>
          <w:szCs w:val="18"/>
        </w:rPr>
        <w:tab/>
      </w:r>
      <w:r w:rsidR="00B30654"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  <w:t xml:space="preserve">  </w:t>
      </w:r>
      <w:r>
        <w:rPr>
          <w:rFonts w:ascii="Calibri" w:hAnsi="Calibri" w:cs="Times New Roman"/>
          <w:sz w:val="18"/>
          <w:szCs w:val="18"/>
        </w:rPr>
        <w:t xml:space="preserve">                     </w:t>
      </w:r>
      <w:r w:rsidR="00E4723C">
        <w:rPr>
          <w:rFonts w:ascii="Calibri" w:hAnsi="Calibri" w:cs="Times New Roman"/>
          <w:sz w:val="18"/>
          <w:szCs w:val="18"/>
        </w:rPr>
        <w:t xml:space="preserve">   </w:t>
      </w:r>
      <w:r w:rsidR="00B30654" w:rsidRPr="00E4723C">
        <w:rPr>
          <w:rFonts w:ascii="Calibri" w:hAnsi="Calibri" w:cs="Times New Roman"/>
          <w:sz w:val="18"/>
          <w:szCs w:val="18"/>
        </w:rPr>
        <w:t>Hanka Zárubová</w:t>
      </w:r>
    </w:p>
    <w:p w:rsidR="00B30654" w:rsidRPr="00E4723C" w:rsidRDefault="00B30654" w:rsidP="008F18F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místostarosta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>starosta</w:t>
      </w:r>
    </w:p>
    <w:p w:rsidR="00E4723C" w:rsidRDefault="00E4723C" w:rsidP="00B30654">
      <w:pPr>
        <w:ind w:left="2832" w:firstLine="708"/>
        <w:rPr>
          <w:rFonts w:ascii="Calibri" w:hAnsi="Calibri" w:cs="Times New Roman"/>
          <w:sz w:val="18"/>
          <w:szCs w:val="18"/>
        </w:rPr>
      </w:pPr>
    </w:p>
    <w:p w:rsidR="00E4723C" w:rsidRDefault="00E4723C" w:rsidP="00B30654">
      <w:pPr>
        <w:ind w:left="2832" w:firstLine="708"/>
        <w:rPr>
          <w:rFonts w:ascii="Calibri" w:hAnsi="Calibri" w:cs="Times New Roman"/>
          <w:sz w:val="18"/>
          <w:szCs w:val="18"/>
        </w:rPr>
      </w:pPr>
    </w:p>
    <w:p w:rsidR="00E4723C" w:rsidRDefault="00E4723C" w:rsidP="00B30654">
      <w:pPr>
        <w:ind w:left="2832" w:firstLine="708"/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ind w:left="2832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>
            <wp:extent cx="1275080" cy="1513840"/>
            <wp:effectExtent l="19050" t="0" r="1270" b="0"/>
            <wp:docPr id="23" name="obrázek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54" w:rsidRPr="00E4723C" w:rsidRDefault="00B30654" w:rsidP="00B30654">
      <w:pPr>
        <w:rPr>
          <w:rFonts w:ascii="Calibri" w:hAnsi="Calibri" w:cs="Times New Roman"/>
          <w:sz w:val="18"/>
          <w:szCs w:val="18"/>
        </w:rPr>
      </w:pP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  <w:t xml:space="preserve">          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  <w:t xml:space="preserve">       </w:t>
      </w:r>
      <w:r w:rsidRPr="00E4723C">
        <w:rPr>
          <w:rFonts w:ascii="Calibri" w:hAnsi="Calibri" w:cs="Times New Roman"/>
          <w:sz w:val="18"/>
          <w:szCs w:val="18"/>
        </w:rPr>
        <w:t xml:space="preserve">   </w:t>
      </w:r>
      <w:r w:rsidRPr="00E4723C">
        <w:rPr>
          <w:rFonts w:ascii="Calibri" w:hAnsi="Calibri" w:cs="Times New Roman"/>
          <w:color w:val="000000"/>
          <w:sz w:val="18"/>
          <w:szCs w:val="18"/>
        </w:rPr>
        <w:t>Obec Klokočov</w:t>
      </w: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 </w:t>
      </w:r>
      <w:r w:rsidR="00E4723C">
        <w:rPr>
          <w:rFonts w:ascii="Calibri" w:hAnsi="Calibri" w:cs="Times New Roman"/>
          <w:color w:val="000000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Klokočov 105</w:t>
      </w: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</w:t>
      </w:r>
      <w:r w:rsidR="00E4723C">
        <w:rPr>
          <w:rFonts w:ascii="Calibri" w:hAnsi="Calibri" w:cs="Times New Roman"/>
          <w:color w:val="000000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 583 01 Chotěboř</w:t>
      </w:r>
    </w:p>
    <w:p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  </w:t>
      </w:r>
      <w:r w:rsidR="00E4723C">
        <w:rPr>
          <w:rFonts w:ascii="Calibri" w:hAnsi="Calibri" w:cs="Times New Roman"/>
          <w:color w:val="000000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color w:val="000000"/>
          <w:sz w:val="18"/>
          <w:szCs w:val="18"/>
        </w:rPr>
        <w:t>tel.: 734637256</w:t>
      </w:r>
    </w:p>
    <w:p w:rsidR="00B30654" w:rsidRP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ind w:left="2124" w:firstLine="708"/>
        <w:rPr>
          <w:rFonts w:ascii="Calibri" w:hAnsi="Calibri" w:cs="Times New Roman"/>
          <w:color w:val="000000"/>
          <w:sz w:val="18"/>
          <w:szCs w:val="18"/>
        </w:rPr>
      </w:pPr>
      <w:r>
        <w:rPr>
          <w:rFonts w:ascii="Calibri" w:hAnsi="Calibri" w:cs="Times New Roman"/>
          <w:color w:val="000000"/>
          <w:sz w:val="18"/>
          <w:szCs w:val="18"/>
        </w:rPr>
        <w:t xml:space="preserve">             </w:t>
      </w:r>
      <w:r w:rsidR="00B30654" w:rsidRPr="00E4723C">
        <w:rPr>
          <w:rFonts w:ascii="Calibri" w:hAnsi="Calibri" w:cs="Times New Roman"/>
          <w:color w:val="000000"/>
          <w:sz w:val="18"/>
          <w:szCs w:val="18"/>
        </w:rPr>
        <w:t xml:space="preserve">e-mail.: </w:t>
      </w:r>
      <w:hyperlink r:id="rId20" w:history="1">
        <w:r w:rsidR="00B30654" w:rsidRPr="00E4723C">
          <w:rPr>
            <w:rStyle w:val="Hypertextovodkaz"/>
            <w:rFonts w:ascii="Calibri" w:hAnsi="Calibri" w:cs="Times New Roman"/>
            <w:sz w:val="18"/>
            <w:szCs w:val="18"/>
          </w:rPr>
          <w:t>klokocovaci@seznam.cz</w:t>
        </w:r>
      </w:hyperlink>
    </w:p>
    <w:p w:rsidR="00B30654" w:rsidRP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ind w:left="2124"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color w:val="000000"/>
          <w:sz w:val="18"/>
          <w:szCs w:val="18"/>
        </w:rPr>
        <w:t xml:space="preserve">                 </w:t>
      </w:r>
      <w:r w:rsidR="00B30654" w:rsidRPr="00E4723C">
        <w:rPr>
          <w:rFonts w:ascii="Calibri" w:hAnsi="Calibri" w:cs="Times New Roman"/>
          <w:color w:val="000000"/>
          <w:sz w:val="18"/>
          <w:szCs w:val="18"/>
        </w:rPr>
        <w:t xml:space="preserve">web.: </w:t>
      </w:r>
      <w:r w:rsidR="00B30654" w:rsidRPr="00E4723C">
        <w:rPr>
          <w:rFonts w:ascii="Calibri" w:hAnsi="Calibri" w:cs="Times New Roman"/>
          <w:color w:val="0000FF"/>
          <w:sz w:val="18"/>
          <w:szCs w:val="18"/>
        </w:rPr>
        <w:t>www.klokocov.eu</w:t>
      </w:r>
    </w:p>
    <w:p w:rsidR="00E4723C" w:rsidRPr="00E4723C" w:rsidRDefault="00E4723C">
      <w:pPr>
        <w:autoSpaceDE w:val="0"/>
        <w:autoSpaceDN w:val="0"/>
        <w:adjustRightInd w:val="0"/>
        <w:spacing w:before="0" w:beforeAutospacing="0" w:after="0" w:line="240" w:lineRule="auto"/>
        <w:ind w:left="2124" w:firstLine="708"/>
        <w:rPr>
          <w:rFonts w:ascii="Calibri" w:hAnsi="Calibri" w:cs="Times New Roman"/>
          <w:sz w:val="18"/>
          <w:szCs w:val="18"/>
        </w:rPr>
      </w:pPr>
    </w:p>
    <w:sectPr w:rsidR="00E4723C" w:rsidRPr="00E4723C" w:rsidSect="00E4723C">
      <w:headerReference w:type="default" r:id="rId21"/>
      <w:footerReference w:type="default" r:id="rId22"/>
      <w:pgSz w:w="11906" w:h="16838" w:code="9"/>
      <w:pgMar w:top="300" w:right="1558" w:bottom="720" w:left="1985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E55" w:rsidRDefault="00782E55" w:rsidP="00F931CB">
      <w:pPr>
        <w:spacing w:before="0" w:after="0" w:line="240" w:lineRule="auto"/>
      </w:pPr>
      <w:r>
        <w:separator/>
      </w:r>
    </w:p>
  </w:endnote>
  <w:endnote w:type="continuationSeparator" w:id="1">
    <w:p w:rsidR="00782E55" w:rsidRDefault="00782E55" w:rsidP="00F931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654" w:rsidRDefault="00B30654">
    <w:pPr>
      <w:pStyle w:val="Zpat"/>
    </w:pPr>
  </w:p>
  <w:p w:rsidR="00B30654" w:rsidRDefault="00B3065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E55" w:rsidRDefault="00782E55" w:rsidP="00F931CB">
      <w:pPr>
        <w:spacing w:before="0" w:after="0" w:line="240" w:lineRule="auto"/>
      </w:pPr>
      <w:r>
        <w:separator/>
      </w:r>
    </w:p>
  </w:footnote>
  <w:footnote w:type="continuationSeparator" w:id="1">
    <w:p w:rsidR="00782E55" w:rsidRDefault="00782E55" w:rsidP="00F931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654" w:rsidRDefault="00B30654">
    <w:pPr>
      <w:pStyle w:val="Zhlav"/>
      <w:rPr>
        <w:sz w:val="20"/>
        <w:szCs w:val="20"/>
      </w:rPr>
    </w:pPr>
    <w:r w:rsidRPr="00046DA8">
      <w:rPr>
        <w:sz w:val="20"/>
        <w:szCs w:val="20"/>
      </w:rPr>
      <w:t xml:space="preserve">    </w:t>
    </w:r>
  </w:p>
  <w:p w:rsidR="00B30654" w:rsidRPr="00E4723C" w:rsidRDefault="00E4723C">
    <w:pPr>
      <w:pStyle w:val="Zhlav"/>
      <w:rPr>
        <w:sz w:val="16"/>
        <w:szCs w:val="16"/>
      </w:rPr>
    </w:pPr>
    <w:r>
      <w:rPr>
        <w:noProof/>
        <w:sz w:val="16"/>
        <w:szCs w:val="1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5621655</wp:posOffset>
          </wp:positionH>
          <wp:positionV relativeFrom="paragraph">
            <wp:posOffset>7620</wp:posOffset>
          </wp:positionV>
          <wp:extent cx="240030" cy="299720"/>
          <wp:effectExtent l="19050" t="0" r="7620" b="0"/>
          <wp:wrapTight wrapText="bothSides">
            <wp:wrapPolygon edited="0">
              <wp:start x="-1714" y="0"/>
              <wp:lineTo x="0" y="20593"/>
              <wp:lineTo x="1714" y="20593"/>
              <wp:lineTo x="18857" y="20593"/>
              <wp:lineTo x="20571" y="20593"/>
              <wp:lineTo x="22286" y="12356"/>
              <wp:lineTo x="22286" y="0"/>
              <wp:lineTo x="-1714" y="0"/>
            </wp:wrapPolygon>
          </wp:wrapTight>
          <wp:docPr id="8" name="obrázek 1" descr="Klokočov_HB_znak[6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lokočov_HB_znak[6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" cy="299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0654" w:rsidRPr="00E4723C">
      <w:rPr>
        <w:sz w:val="16"/>
        <w:szCs w:val="16"/>
      </w:rPr>
      <w:t xml:space="preserve">                                                                      Strategický plán rozvoje obce Klokočov.          </w:t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B30654" w:rsidRPr="00046DA8" w:rsidRDefault="00B30654">
    <w:pPr>
      <w:pStyle w:val="Zhlav"/>
      <w:rPr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F931CB"/>
    <w:rsid w:val="00046DA8"/>
    <w:rsid w:val="000553E2"/>
    <w:rsid w:val="000E3B76"/>
    <w:rsid w:val="00174D90"/>
    <w:rsid w:val="001D4DF7"/>
    <w:rsid w:val="00222257"/>
    <w:rsid w:val="00227A39"/>
    <w:rsid w:val="00230C16"/>
    <w:rsid w:val="002360AD"/>
    <w:rsid w:val="00291297"/>
    <w:rsid w:val="002E0029"/>
    <w:rsid w:val="002F3485"/>
    <w:rsid w:val="003721ED"/>
    <w:rsid w:val="00395433"/>
    <w:rsid w:val="004904F0"/>
    <w:rsid w:val="004B6849"/>
    <w:rsid w:val="00527F77"/>
    <w:rsid w:val="006825CC"/>
    <w:rsid w:val="007548FB"/>
    <w:rsid w:val="00766622"/>
    <w:rsid w:val="00782E55"/>
    <w:rsid w:val="007D3E48"/>
    <w:rsid w:val="008018BA"/>
    <w:rsid w:val="008B2B80"/>
    <w:rsid w:val="008F18FD"/>
    <w:rsid w:val="008F7D13"/>
    <w:rsid w:val="009B1951"/>
    <w:rsid w:val="00B30654"/>
    <w:rsid w:val="00B457AF"/>
    <w:rsid w:val="00B51CE4"/>
    <w:rsid w:val="00B83C3C"/>
    <w:rsid w:val="00BA091D"/>
    <w:rsid w:val="00BA110C"/>
    <w:rsid w:val="00C24002"/>
    <w:rsid w:val="00C53C2E"/>
    <w:rsid w:val="00CD669D"/>
    <w:rsid w:val="00D71B52"/>
    <w:rsid w:val="00D8725F"/>
    <w:rsid w:val="00E4723C"/>
    <w:rsid w:val="00E476A0"/>
    <w:rsid w:val="00EE074C"/>
    <w:rsid w:val="00F9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19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04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31C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1C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31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31CB"/>
  </w:style>
  <w:style w:type="paragraph" w:styleId="Zpat">
    <w:name w:val="footer"/>
    <w:basedOn w:val="Normln"/>
    <w:link w:val="ZpatChar"/>
    <w:uiPriority w:val="99"/>
    <w:semiHidden/>
    <w:unhideWhenUsed/>
    <w:rsid w:val="00F931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931CB"/>
  </w:style>
  <w:style w:type="character" w:styleId="Hypertextovodkaz">
    <w:name w:val="Hyperlink"/>
    <w:basedOn w:val="Standardnpsmoodstavce"/>
    <w:uiPriority w:val="99"/>
    <w:unhideWhenUsed/>
    <w:rsid w:val="00BA091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A091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klokocovaci@seznam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tools.wmflabs.org/geohack/geohack.php?params=49.803389604909_N_15.673226111597_E_type%3Alandmark_region%3ACZ&amp;language=cs&amp;pagename=Kloko%C4%8Dov+%28okres+Havl%C3%AD%C4%8Dk%C5%AFv+Brod%29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FA8B2-A41D-4827-AF0D-38445211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1031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úřad</dc:creator>
  <cp:lastModifiedBy>Obec</cp:lastModifiedBy>
  <cp:revision>2</cp:revision>
  <cp:lastPrinted>2019-01-04T16:15:00Z</cp:lastPrinted>
  <dcterms:created xsi:type="dcterms:W3CDTF">2019-11-05T08:36:00Z</dcterms:created>
  <dcterms:modified xsi:type="dcterms:W3CDTF">2019-11-05T08:36:00Z</dcterms:modified>
</cp:coreProperties>
</file>